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CellSpacing w:w="0" w:type="dxa"/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837F60" w:rsidTr="00837F60">
        <w:trPr>
          <w:trHeight w:val="1560"/>
          <w:tblCellSpacing w:w="0" w:type="dxa"/>
        </w:trPr>
        <w:tc>
          <w:tcPr>
            <w:tcW w:w="15629" w:type="dxa"/>
            <w:shd w:val="clear" w:color="auto" w:fill="F3F5FC"/>
            <w:vAlign w:val="center"/>
            <w:hideMark/>
          </w:tcPr>
          <w:p w:rsidR="00837F60" w:rsidRDefault="00837F6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РОССТАТ</w:t>
            </w:r>
          </w:p>
          <w:p w:rsidR="00837F60" w:rsidRDefault="00837F6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ТЕРРИТОРИАЛЬНЫЙ ОРГАН ФЕДЕРАЛЬНОЙ СЛУЖБЫ</w:t>
            </w:r>
          </w:p>
          <w:p w:rsidR="00837F60" w:rsidRDefault="00837F6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ГОСУДАРСТВЕННОЙ СТАТИСТИКИ ПО ИРКУТСКОЙ ОБЛАСТИ</w:t>
            </w:r>
          </w:p>
          <w:p w:rsidR="00837F60" w:rsidRDefault="00837F6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color w:val="000000"/>
                <w:sz w:val="21"/>
                <w:szCs w:val="21"/>
              </w:rPr>
              <w:t>(ИРКУТСКСТАТ)</w:t>
            </w:r>
          </w:p>
        </w:tc>
      </w:tr>
    </w:tbl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ПРЕСС-ВЫПУСК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Вместо 366 тысяч домов – 361 тысяча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(при использовании данных ссылка на Иркутскстат обязательна)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                                                                                                                      14.10.2019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Иркутской области приближается к концу один из важнейших этапов подготовительных работ к Всероссийской переписи населения, намеченной на октябрь 2020 года. Регистраторы завершают обход населенных пунктов с целью актуализации базы данных о числе жилых и нежилых строений, помещений, где проживает или может проживать население. Работа приносит свои плоды. Если месяц назад в списки было внесено 3454 новых дома и исключено 7648 строений, переставших выполнять функции жилья, то сегодня мы имеем более весомый результат – соответственно 10887 и 16065 единиц (3,0% и 4,4% по отношению к числу домов, значившихся в списках). Таким образом, вместо прежнего общего количества (366237 домов) насчитывается 361059 единиц.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отдельных муниципалитетах отмечены заметные изменения жилищного фонда.  Много поправок внесено в списки Иркутского района, за счет активного строительства в последние годы добавлено 3578 домов, что увеличило список на 8,6%. Еще весомее пополнение Шелеховского района – 1490 домов (9,5%). Однако Шелеховский район можно считать лидером и по числу домов, исключенных из списка, – 1799 единиц (11,5%). Более значительные потери зафиксированы только в Тулуне, пострадавшем от небывалого паводка, - 2304 дома (21%). В Зиме, Балаганском, Куйтунском районах из списков исключено 9% домов, Тулунском, Усть-Кутском и в Усть-Илимске – 7-8%, Бодайбинском, Качугском, Усть-Илимском и Чунском районах – 6%.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Зафиксирован 1171 случай изменившегося адреса домов (0,3% общего количества). Чаще всего это связано с переименованием улиц. Больше всего таких фактов установлено в Черемховском муниципальном образовании (2% от числа домов), а также в Нижнеудинском и Слюдянском районах (0,8-0,9%).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отработанным маршрутным листам в автоматизированную систему переписи вносятся изменения, к ноябрю эта работа будет закончена. Одновременно составляются интерактивные карты.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Совершая обход, регистраторы обращали внимание на освещение улиц, дворов и подъездов,наличие аншлагов с названиями улиц и номерных знаков на домах. Нарушения в адресном хозяйстве не единичны, сведения о них передаются в органы местного самоуправления для исправления ситуации. Хочется отметить серьезный подход к данному вопросу управляющих компаний в Ангарске и Саянске, они размещают объявления, чтобы жители многоквартирных домов самостоятельно обозначили номер своей квартиры. 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Иркутскстат выражает благодарность регистраторам за ответственный подход к порученному делу. Кстати, многие из них готовы поработать переписчиками в 2020 году.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664025, г. Иркутск, ул. Чкалова, 39, Тел.: (3952) 34-29-42*403 http://</w:t>
      </w:r>
      <w:hyperlink r:id="rId4" w:history="1">
        <w:r>
          <w:rPr>
            <w:rStyle w:val="a5"/>
            <w:rFonts w:ascii="Palatino Linotype" w:hAnsi="Palatino Linotype"/>
            <w:b/>
            <w:bCs/>
            <w:sz w:val="21"/>
            <w:szCs w:val="21"/>
            <w:u w:val="none"/>
          </w:rPr>
          <w:t>irkutskstat.gks.ru</w:t>
        </w:r>
      </w:hyperlink>
      <w:r>
        <w:rPr>
          <w:rStyle w:val="a4"/>
          <w:rFonts w:ascii="Palatino Linotype" w:hAnsi="Palatino Linotype"/>
          <w:color w:val="000000"/>
          <w:sz w:val="21"/>
          <w:szCs w:val="21"/>
        </w:rPr>
        <w:t>, E-mail</w:t>
      </w:r>
      <w:r>
        <w:rPr>
          <w:rFonts w:ascii="Palatino Linotype" w:hAnsi="Palatino Linotype"/>
          <w:color w:val="000000"/>
          <w:sz w:val="21"/>
          <w:szCs w:val="21"/>
        </w:rPr>
        <w:t>: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irkstat@irmail.ru</w:t>
      </w:r>
    </w:p>
    <w:p w:rsidR="00837F60" w:rsidRDefault="00837F60" w:rsidP="00837F6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lastRenderedPageBreak/>
        <w:t>Контактное лицо: Овсянникова И.И., тел 8-908-66-282-76</w:t>
      </w:r>
      <w:r>
        <w:rPr>
          <w:rFonts w:ascii="Palatino Linotype" w:hAnsi="Palatino Linotype"/>
          <w:color w:val="000000"/>
          <w:sz w:val="21"/>
          <w:szCs w:val="21"/>
        </w:rPr>
        <w:t>  </w:t>
      </w:r>
    </w:p>
    <w:p w:rsidR="003554B0" w:rsidRPr="00837F60" w:rsidRDefault="00837F60" w:rsidP="00837F60">
      <w:bookmarkStart w:id="0" w:name="_GoBack"/>
      <w:bookmarkEnd w:id="0"/>
    </w:p>
    <w:sectPr w:rsidR="003554B0" w:rsidRPr="0083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771AE"/>
    <w:rsid w:val="000C63C1"/>
    <w:rsid w:val="00170407"/>
    <w:rsid w:val="002127E2"/>
    <w:rsid w:val="00242CC1"/>
    <w:rsid w:val="00273C79"/>
    <w:rsid w:val="00290861"/>
    <w:rsid w:val="002A480C"/>
    <w:rsid w:val="002C20D3"/>
    <w:rsid w:val="00313B12"/>
    <w:rsid w:val="0031710C"/>
    <w:rsid w:val="003D28DA"/>
    <w:rsid w:val="004420F4"/>
    <w:rsid w:val="004739C3"/>
    <w:rsid w:val="0057408C"/>
    <w:rsid w:val="00624A74"/>
    <w:rsid w:val="00657788"/>
    <w:rsid w:val="00665F4F"/>
    <w:rsid w:val="006C51D2"/>
    <w:rsid w:val="007C1BE9"/>
    <w:rsid w:val="00837F60"/>
    <w:rsid w:val="0084721D"/>
    <w:rsid w:val="009755AE"/>
    <w:rsid w:val="00B12837"/>
    <w:rsid w:val="00B97F23"/>
    <w:rsid w:val="00C156B2"/>
    <w:rsid w:val="00C27F38"/>
    <w:rsid w:val="00CC53BD"/>
    <w:rsid w:val="00CC5675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34</cp:revision>
  <dcterms:created xsi:type="dcterms:W3CDTF">2021-09-01T01:57:00Z</dcterms:created>
  <dcterms:modified xsi:type="dcterms:W3CDTF">2021-09-01T02:53:00Z</dcterms:modified>
</cp:coreProperties>
</file>